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0368" w14:textId="77777777" w:rsidR="004F481C" w:rsidRDefault="00577F64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72C00369" w14:textId="77777777" w:rsidR="004F481C" w:rsidRDefault="004F481C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4F481C" w14:paraId="72C0036C" w14:textId="77777777">
        <w:trPr>
          <w:trHeight w:val="508"/>
        </w:trPr>
        <w:tc>
          <w:tcPr>
            <w:tcW w:w="1700" w:type="dxa"/>
          </w:tcPr>
          <w:p w14:paraId="72C0036A" w14:textId="77777777" w:rsidR="004F481C" w:rsidRDefault="00577F64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72C0036B" w14:textId="77777777" w:rsidR="004F481C" w:rsidRDefault="00577F64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4F481C" w14:paraId="72C0036F" w14:textId="77777777">
        <w:trPr>
          <w:trHeight w:val="815"/>
        </w:trPr>
        <w:tc>
          <w:tcPr>
            <w:tcW w:w="1700" w:type="dxa"/>
          </w:tcPr>
          <w:p w14:paraId="72C0036D" w14:textId="77777777" w:rsidR="004F481C" w:rsidRDefault="00577F64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72C0036E" w14:textId="1FBAF3D6" w:rsidR="004F481C" w:rsidRDefault="006B509C">
            <w:pPr>
              <w:pStyle w:val="TableParagraph"/>
              <w:spacing w:before="241"/>
              <w:ind w:left="105"/>
            </w:pPr>
            <w:r>
              <w:t xml:space="preserve">Ensure Explosives Chain of Custody &amp; Inventory Control after issuance </w:t>
            </w:r>
            <w:r w:rsidR="00E20486">
              <w:t xml:space="preserve"> </w:t>
            </w:r>
          </w:p>
        </w:tc>
      </w:tr>
      <w:tr w:rsidR="004F481C" w14:paraId="72C00378" w14:textId="77777777">
        <w:trPr>
          <w:trHeight w:val="1991"/>
        </w:trPr>
        <w:tc>
          <w:tcPr>
            <w:tcW w:w="1700" w:type="dxa"/>
          </w:tcPr>
          <w:p w14:paraId="72C00370" w14:textId="77777777" w:rsidR="004F481C" w:rsidRDefault="004F481C">
            <w:pPr>
              <w:pStyle w:val="TableParagraph"/>
              <w:rPr>
                <w:b/>
              </w:rPr>
            </w:pPr>
          </w:p>
          <w:p w14:paraId="72C00371" w14:textId="77777777" w:rsidR="004F481C" w:rsidRDefault="004F481C">
            <w:pPr>
              <w:pStyle w:val="TableParagraph"/>
              <w:spacing w:before="50"/>
              <w:rPr>
                <w:b/>
              </w:rPr>
            </w:pPr>
          </w:p>
          <w:p w14:paraId="72C00372" w14:textId="77777777" w:rsidR="004F481C" w:rsidRDefault="00577F64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72C00373" w14:textId="77777777" w:rsidR="004F481C" w:rsidRDefault="00577F64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72C00374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75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76" w14:textId="77777777" w:rsidR="004F481C" w:rsidRDefault="004F481C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72C00377" w14:textId="77777777" w:rsidR="004F481C" w:rsidRDefault="00577F64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464" behindDoc="1" locked="0" layoutInCell="1" allowOverlap="1" wp14:anchorId="72C003D6" wp14:editId="72C003D7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CB5CB6" id="Group 1" o:spid="_x0000_s1026" style="position:absolute;margin-left:5.3pt;margin-top:24.8pt;width:89.7pt;height:.7pt;z-index:-15830016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4F481C" w14:paraId="72C00387" w14:textId="77777777">
        <w:trPr>
          <w:trHeight w:val="3058"/>
        </w:trPr>
        <w:tc>
          <w:tcPr>
            <w:tcW w:w="1700" w:type="dxa"/>
          </w:tcPr>
          <w:p w14:paraId="72C00379" w14:textId="77777777" w:rsidR="004F481C" w:rsidRDefault="004F481C">
            <w:pPr>
              <w:pStyle w:val="TableParagraph"/>
              <w:rPr>
                <w:b/>
              </w:rPr>
            </w:pPr>
          </w:p>
          <w:p w14:paraId="72C0037A" w14:textId="77777777" w:rsidR="004F481C" w:rsidRDefault="004F481C">
            <w:pPr>
              <w:pStyle w:val="TableParagraph"/>
              <w:rPr>
                <w:b/>
              </w:rPr>
            </w:pPr>
          </w:p>
          <w:p w14:paraId="72C0037B" w14:textId="77777777" w:rsidR="004F481C" w:rsidRDefault="004F481C">
            <w:pPr>
              <w:pStyle w:val="TableParagraph"/>
              <w:rPr>
                <w:b/>
              </w:rPr>
            </w:pPr>
          </w:p>
          <w:p w14:paraId="72C0037C" w14:textId="77777777" w:rsidR="004F481C" w:rsidRDefault="004F481C">
            <w:pPr>
              <w:pStyle w:val="TableParagraph"/>
              <w:spacing w:before="46"/>
              <w:rPr>
                <w:b/>
              </w:rPr>
            </w:pPr>
          </w:p>
          <w:p w14:paraId="72C0037D" w14:textId="77777777" w:rsidR="004F481C" w:rsidRDefault="00577F64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72C0037E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7F" w14:textId="77777777" w:rsidR="004F481C" w:rsidRDefault="004F481C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72C00380" w14:textId="77777777" w:rsidR="004F481C" w:rsidRDefault="00577F64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976" behindDoc="1" locked="0" layoutInCell="1" allowOverlap="1" wp14:anchorId="72C003D8" wp14:editId="72C003D9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411756" id="Group 3" o:spid="_x0000_s1026" style="position:absolute;margin-left:74.05pt;margin-top:-.3pt;width:15pt;height:10.5pt;z-index:-158295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7488" behindDoc="1" locked="0" layoutInCell="1" allowOverlap="1" wp14:anchorId="72C003DA" wp14:editId="72C003DB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572053" id="Group 5" o:spid="_x0000_s1026" style="position:absolute;margin-left:296pt;margin-top:-.85pt;width:15pt;height:10.5pt;z-index:-158289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72C00381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82" w14:textId="77777777" w:rsidR="004F481C" w:rsidRDefault="004F481C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72C00383" w14:textId="77777777" w:rsidR="004F481C" w:rsidRDefault="00577F64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proofErr w:type="gramStart"/>
            <w:r>
              <w:rPr>
                <w:sz w:val="20"/>
              </w:rPr>
              <w:t xml:space="preserve">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72C00384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85" w14:textId="77777777" w:rsidR="004F481C" w:rsidRDefault="004F481C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72C00386" w14:textId="77777777" w:rsidR="004F481C" w:rsidRDefault="00577F64">
            <w:pPr>
              <w:pStyle w:val="TableParagraph"/>
              <w:tabs>
                <w:tab w:val="left" w:pos="45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72C00388" w14:textId="77777777" w:rsidR="004F481C" w:rsidRDefault="004F481C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F481C" w14:paraId="72C0038A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72C00389" w14:textId="77777777" w:rsidR="004F481C" w:rsidRDefault="00577F64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proofErr w:type="gramStart"/>
            <w:r>
              <w:rPr>
                <w:sz w:val="18"/>
              </w:rPr>
              <w:t>Candidate’s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4F481C" w14:paraId="72C0038E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B" w14:textId="77777777" w:rsidR="004F481C" w:rsidRDefault="00577F64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C" w14:textId="77777777" w:rsidR="004F481C" w:rsidRDefault="00577F64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D" w14:textId="77777777" w:rsidR="004F481C" w:rsidRDefault="00577F64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4F481C" w14:paraId="72C00393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F" w14:textId="77777777" w:rsidR="004F481C" w:rsidRDefault="00577F64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65FD" w14:textId="510F7F22" w:rsidR="00ED4856" w:rsidRPr="00ED4856" w:rsidRDefault="00ED4856" w:rsidP="00ED4856">
            <w:pPr>
              <w:pStyle w:val="TableParagraph"/>
              <w:spacing w:line="241" w:lineRule="exact"/>
              <w:ind w:left="105"/>
              <w:rPr>
                <w:sz w:val="20"/>
                <w:lang/>
              </w:rPr>
            </w:pPr>
            <w:r w:rsidRPr="00ED4856">
              <w:rPr>
                <w:sz w:val="20"/>
                <w:lang/>
              </w:rPr>
              <w:t>What is the purpose of an explosive inventory logbook?</w:t>
            </w:r>
          </w:p>
          <w:p w14:paraId="72C00390" w14:textId="5321C1AA" w:rsidR="004F481C" w:rsidRPr="00ED4856" w:rsidRDefault="004F481C" w:rsidP="00ED4856">
            <w:pPr>
              <w:pStyle w:val="TableParagraph"/>
              <w:spacing w:line="241" w:lineRule="exact"/>
              <w:rPr>
                <w:sz w:val="20"/>
              </w:rPr>
            </w:pP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1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2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98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4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5" w14:textId="77777777" w:rsidR="004F481C" w:rsidRDefault="00577F64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6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7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9D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9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A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B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C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A2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E" w14:textId="77777777" w:rsidR="004F481C" w:rsidRDefault="00577F64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F" w14:textId="48A6187A" w:rsidR="004F481C" w:rsidRDefault="00ED4856" w:rsidP="00ED4856">
            <w:pPr>
              <w:pStyle w:val="TableParagraph"/>
              <w:spacing w:before="1"/>
              <w:ind w:left="105"/>
            </w:pPr>
            <w:r w:rsidRPr="00ED4856">
              <w:t>Which details must be recorded when issuing explosives?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0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1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A7" w14:textId="77777777">
        <w:trPr>
          <w:trHeight w:val="513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3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4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5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6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AC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8" w14:textId="77777777" w:rsidR="004F481C" w:rsidRDefault="00577F64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9" w14:textId="0F62319E" w:rsidR="004F481C" w:rsidRDefault="00ED4856" w:rsidP="00ED4856">
            <w:pPr>
              <w:pStyle w:val="TableParagraph"/>
              <w:spacing w:before="1"/>
              <w:ind w:left="105"/>
            </w:pPr>
            <w:r w:rsidRPr="00ED4856">
              <w:t>Why is custody of explosives important at the blast site?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A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B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B1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D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E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F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B0" w14:textId="77777777" w:rsidR="004F481C" w:rsidRDefault="004F481C">
            <w:pPr>
              <w:rPr>
                <w:sz w:val="2"/>
                <w:szCs w:val="2"/>
              </w:rPr>
            </w:pPr>
          </w:p>
        </w:tc>
      </w:tr>
    </w:tbl>
    <w:p w14:paraId="72C003B2" w14:textId="77777777" w:rsidR="004F481C" w:rsidRDefault="004F481C">
      <w:pPr>
        <w:rPr>
          <w:sz w:val="2"/>
          <w:szCs w:val="2"/>
        </w:rPr>
        <w:sectPr w:rsidR="004F481C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F481C" w14:paraId="72C003B7" w14:textId="77777777">
        <w:trPr>
          <w:trHeight w:val="508"/>
        </w:trPr>
        <w:tc>
          <w:tcPr>
            <w:tcW w:w="471" w:type="dxa"/>
            <w:vMerge w:val="restart"/>
          </w:tcPr>
          <w:p w14:paraId="72C003B3" w14:textId="77777777" w:rsidR="004F481C" w:rsidRDefault="00577F64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4.</w:t>
            </w:r>
          </w:p>
        </w:tc>
        <w:tc>
          <w:tcPr>
            <w:tcW w:w="5973" w:type="dxa"/>
          </w:tcPr>
          <w:p w14:paraId="72C003B4" w14:textId="7AAD9E28" w:rsidR="004F481C" w:rsidRDefault="000D5E6D" w:rsidP="000D5E6D">
            <w:pPr>
              <w:pStyle w:val="TableParagraph"/>
              <w:spacing w:before="1"/>
              <w:ind w:left="105"/>
            </w:pPr>
            <w:r w:rsidRPr="000D5E6D">
              <w:t>Who is responsible for maintaining explosive custody?</w:t>
            </w:r>
          </w:p>
        </w:tc>
        <w:tc>
          <w:tcPr>
            <w:tcW w:w="1508" w:type="dxa"/>
            <w:vMerge w:val="restart"/>
          </w:tcPr>
          <w:p w14:paraId="72C003B5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2C003B6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BC" w14:textId="77777777">
        <w:trPr>
          <w:trHeight w:val="509"/>
        </w:trPr>
        <w:tc>
          <w:tcPr>
            <w:tcW w:w="471" w:type="dxa"/>
            <w:vMerge/>
            <w:tcBorders>
              <w:top w:val="nil"/>
            </w:tcBorders>
          </w:tcPr>
          <w:p w14:paraId="72C003B8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72C003B9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72C003BA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72C003BB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C1" w14:textId="77777777">
        <w:trPr>
          <w:trHeight w:val="508"/>
        </w:trPr>
        <w:tc>
          <w:tcPr>
            <w:tcW w:w="471" w:type="dxa"/>
            <w:vMerge w:val="restart"/>
          </w:tcPr>
          <w:p w14:paraId="72C003BD" w14:textId="77777777" w:rsidR="004F481C" w:rsidRDefault="00577F64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72C003BE" w14:textId="1ECE9802" w:rsidR="004F481C" w:rsidRDefault="000D5E6D" w:rsidP="000D5E6D">
            <w:pPr>
              <w:pStyle w:val="TableParagraph"/>
              <w:spacing w:before="1"/>
              <w:ind w:left="105"/>
            </w:pPr>
            <w:r w:rsidRPr="000D5E6D">
              <w:t>What should a post-blast consumption report include?</w:t>
            </w:r>
          </w:p>
        </w:tc>
        <w:tc>
          <w:tcPr>
            <w:tcW w:w="1508" w:type="dxa"/>
            <w:vMerge w:val="restart"/>
          </w:tcPr>
          <w:p w14:paraId="72C003BF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2C003C0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C6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72C003C2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72C003C3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72C003C4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72C003C5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CB" w14:textId="77777777">
        <w:trPr>
          <w:trHeight w:val="508"/>
        </w:trPr>
        <w:tc>
          <w:tcPr>
            <w:tcW w:w="471" w:type="dxa"/>
            <w:vMerge w:val="restart"/>
          </w:tcPr>
          <w:p w14:paraId="72C003C7" w14:textId="77777777" w:rsidR="004F481C" w:rsidRDefault="00577F64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72C003C8" w14:textId="77595A61" w:rsidR="004F481C" w:rsidRDefault="000D5E6D" w:rsidP="000D5E6D">
            <w:pPr>
              <w:pStyle w:val="TableParagraph"/>
              <w:rPr>
                <w:rFonts w:ascii="Times New Roman"/>
                <w:sz w:val="20"/>
              </w:rPr>
            </w:pPr>
            <w:r w:rsidRPr="000D5E6D">
              <w:rPr>
                <w:rFonts w:ascii="Times New Roman"/>
                <w:sz w:val="20"/>
              </w:rPr>
              <w:t>When should the post-blast report be submitted?</w:t>
            </w:r>
          </w:p>
        </w:tc>
        <w:tc>
          <w:tcPr>
            <w:tcW w:w="1508" w:type="dxa"/>
            <w:vMerge w:val="restart"/>
          </w:tcPr>
          <w:p w14:paraId="72C003C9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2C003CA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D0" w14:textId="77777777">
        <w:trPr>
          <w:trHeight w:val="513"/>
        </w:trPr>
        <w:tc>
          <w:tcPr>
            <w:tcW w:w="471" w:type="dxa"/>
            <w:vMerge/>
            <w:tcBorders>
              <w:top w:val="nil"/>
            </w:tcBorders>
          </w:tcPr>
          <w:p w14:paraId="72C003CC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72C003CD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72C003CE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72C003CF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577F64" w14:paraId="72C003D5" w14:textId="77777777">
        <w:trPr>
          <w:trHeight w:val="508"/>
        </w:trPr>
        <w:tc>
          <w:tcPr>
            <w:tcW w:w="471" w:type="dxa"/>
          </w:tcPr>
          <w:p w14:paraId="72C003D1" w14:textId="77777777" w:rsidR="00577F64" w:rsidRDefault="00577F64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72C003D2" w14:textId="55E8D510" w:rsidR="00577F64" w:rsidRDefault="00BA60C9" w:rsidP="00BA60C9">
            <w:pPr>
              <w:pStyle w:val="TableParagraph"/>
              <w:rPr>
                <w:rFonts w:ascii="Times New Roman"/>
                <w:sz w:val="20"/>
              </w:rPr>
            </w:pPr>
            <w:r w:rsidRPr="00BA60C9">
              <w:rPr>
                <w:rFonts w:ascii="Times New Roman"/>
                <w:sz w:val="20"/>
              </w:rPr>
              <w:t>How do you verify returned unused explosives?</w:t>
            </w:r>
          </w:p>
        </w:tc>
        <w:tc>
          <w:tcPr>
            <w:tcW w:w="1508" w:type="dxa"/>
            <w:vMerge w:val="restart"/>
          </w:tcPr>
          <w:p w14:paraId="72C003D3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2C003D4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21F7CBE1" w14:textId="77777777">
        <w:trPr>
          <w:trHeight w:val="508"/>
        </w:trPr>
        <w:tc>
          <w:tcPr>
            <w:tcW w:w="471" w:type="dxa"/>
          </w:tcPr>
          <w:p w14:paraId="0DFD09A7" w14:textId="77777777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3F67FDDF" w14:textId="77777777" w:rsidR="00577F64" w:rsidRPr="00761193" w:rsidRDefault="00577F64" w:rsidP="007611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13832251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28C829C9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3B449713" w14:textId="77777777">
        <w:trPr>
          <w:trHeight w:val="508"/>
        </w:trPr>
        <w:tc>
          <w:tcPr>
            <w:tcW w:w="471" w:type="dxa"/>
          </w:tcPr>
          <w:p w14:paraId="1E6B3022" w14:textId="196DA5E6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 w14:paraId="11224DAA" w14:textId="307253EA" w:rsidR="00577F64" w:rsidRPr="00761193" w:rsidRDefault="00BA60C9" w:rsidP="00BA60C9">
            <w:pPr>
              <w:pStyle w:val="TableParagraph"/>
              <w:rPr>
                <w:rFonts w:ascii="Times New Roman"/>
                <w:sz w:val="20"/>
              </w:rPr>
            </w:pPr>
            <w:r w:rsidRPr="00BA60C9">
              <w:rPr>
                <w:rFonts w:ascii="Times New Roman"/>
                <w:sz w:val="20"/>
              </w:rPr>
              <w:t xml:space="preserve">What </w:t>
            </w:r>
            <w:proofErr w:type="gramStart"/>
            <w:r w:rsidRPr="00BA60C9">
              <w:rPr>
                <w:rFonts w:ascii="Times New Roman"/>
                <w:sz w:val="20"/>
              </w:rPr>
              <w:t>actions</w:t>
            </w:r>
            <w:proofErr w:type="gramEnd"/>
            <w:r w:rsidRPr="00BA60C9">
              <w:rPr>
                <w:rFonts w:ascii="Times New Roman"/>
                <w:sz w:val="20"/>
              </w:rPr>
              <w:t xml:space="preserve"> must be taken if explosives go missing?</w:t>
            </w:r>
          </w:p>
        </w:tc>
        <w:tc>
          <w:tcPr>
            <w:tcW w:w="1508" w:type="dxa"/>
            <w:vMerge w:val="restart"/>
          </w:tcPr>
          <w:p w14:paraId="6C0A26E8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C837C4E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62C50BCD" w14:textId="77777777">
        <w:trPr>
          <w:trHeight w:val="508"/>
        </w:trPr>
        <w:tc>
          <w:tcPr>
            <w:tcW w:w="471" w:type="dxa"/>
          </w:tcPr>
          <w:p w14:paraId="6BCA753D" w14:textId="77777777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51009481" w14:textId="77777777" w:rsidR="00577F64" w:rsidRPr="00DE5DB5" w:rsidRDefault="00577F64" w:rsidP="00DE5D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1E4DFDF2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3113E1AA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2D9228F5" w14:textId="77777777">
        <w:trPr>
          <w:trHeight w:val="508"/>
        </w:trPr>
        <w:tc>
          <w:tcPr>
            <w:tcW w:w="471" w:type="dxa"/>
          </w:tcPr>
          <w:p w14:paraId="0D69F4A4" w14:textId="5E25B028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973" w:type="dxa"/>
          </w:tcPr>
          <w:p w14:paraId="34DAED4D" w14:textId="17EACE7B" w:rsidR="00577F64" w:rsidRPr="00DE5DB5" w:rsidRDefault="00F33A21" w:rsidP="00F33A21">
            <w:pPr>
              <w:pStyle w:val="TableParagraph"/>
              <w:rPr>
                <w:rFonts w:ascii="Times New Roman"/>
                <w:sz w:val="20"/>
              </w:rPr>
            </w:pPr>
            <w:r w:rsidRPr="00F33A21">
              <w:rPr>
                <w:rFonts w:ascii="Times New Roman"/>
                <w:sz w:val="20"/>
              </w:rPr>
              <w:t>Name two key records maintained after a blast.</w:t>
            </w:r>
          </w:p>
        </w:tc>
        <w:tc>
          <w:tcPr>
            <w:tcW w:w="1508" w:type="dxa"/>
            <w:vMerge w:val="restart"/>
          </w:tcPr>
          <w:p w14:paraId="4DCE85E1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6F2D997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1A4F6D59" w14:textId="77777777">
        <w:trPr>
          <w:trHeight w:val="508"/>
        </w:trPr>
        <w:tc>
          <w:tcPr>
            <w:tcW w:w="471" w:type="dxa"/>
          </w:tcPr>
          <w:p w14:paraId="01E06BC4" w14:textId="77777777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1992FDE5" w14:textId="77777777" w:rsidR="00577F64" w:rsidRPr="00DE5DB5" w:rsidRDefault="00577F64" w:rsidP="00DE5D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3722FCCE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544947AC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5504D7F2" w14:textId="77777777">
        <w:trPr>
          <w:trHeight w:val="508"/>
        </w:trPr>
        <w:tc>
          <w:tcPr>
            <w:tcW w:w="471" w:type="dxa"/>
          </w:tcPr>
          <w:p w14:paraId="33E93331" w14:textId="6A8DACF9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973" w:type="dxa"/>
          </w:tcPr>
          <w:p w14:paraId="145DA16A" w14:textId="4B46C925" w:rsidR="00577F64" w:rsidRPr="00577F64" w:rsidRDefault="00F33A21" w:rsidP="00F33A21">
            <w:pPr>
              <w:pStyle w:val="TableParagraph"/>
              <w:rPr>
                <w:rFonts w:ascii="Times New Roman"/>
                <w:sz w:val="20"/>
              </w:rPr>
            </w:pPr>
            <w:r w:rsidRPr="00F33A21">
              <w:rPr>
                <w:rFonts w:ascii="Times New Roman"/>
                <w:sz w:val="20"/>
              </w:rPr>
              <w:t>What safety check must be done before returning unused explosives?</w:t>
            </w:r>
          </w:p>
        </w:tc>
        <w:tc>
          <w:tcPr>
            <w:tcW w:w="1508" w:type="dxa"/>
            <w:vMerge w:val="restart"/>
          </w:tcPr>
          <w:p w14:paraId="67062557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1D35F88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154E8B79" w14:textId="77777777">
        <w:trPr>
          <w:trHeight w:val="508"/>
        </w:trPr>
        <w:tc>
          <w:tcPr>
            <w:tcW w:w="471" w:type="dxa"/>
          </w:tcPr>
          <w:p w14:paraId="0816F9BD" w14:textId="77777777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7477754A" w14:textId="77777777" w:rsidR="00577F64" w:rsidRPr="00DE5DB5" w:rsidRDefault="00577F64" w:rsidP="00DE5D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25DB897A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7235CEE1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2C003D6" w14:textId="77777777" w:rsidR="00577F64" w:rsidRDefault="00577F64"/>
    <w:sectPr w:rsidR="00577F64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81C"/>
    <w:rsid w:val="00023CDD"/>
    <w:rsid w:val="000D5E6D"/>
    <w:rsid w:val="0012609B"/>
    <w:rsid w:val="00283BC8"/>
    <w:rsid w:val="004E51BD"/>
    <w:rsid w:val="004F481C"/>
    <w:rsid w:val="00577F64"/>
    <w:rsid w:val="006B509C"/>
    <w:rsid w:val="00761193"/>
    <w:rsid w:val="009054D5"/>
    <w:rsid w:val="009D5898"/>
    <w:rsid w:val="00BA60C9"/>
    <w:rsid w:val="00CE78EB"/>
    <w:rsid w:val="00DE5DB5"/>
    <w:rsid w:val="00E20486"/>
    <w:rsid w:val="00ED4856"/>
    <w:rsid w:val="00F3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0368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Habib Rehman</cp:lastModifiedBy>
  <cp:revision>3</cp:revision>
  <dcterms:created xsi:type="dcterms:W3CDTF">2025-07-07T05:32:00Z</dcterms:created>
  <dcterms:modified xsi:type="dcterms:W3CDTF">2025-07-07T05:32:00Z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